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081F4A">
      <w:pPr>
        <w:rPr>
          <w:rFonts w:ascii="Arial" w:hAnsi="Arial" w:cs="Arial"/>
          <w:b/>
          <w:sz w:val="40"/>
        </w:rPr>
      </w:pPr>
      <w:r w:rsidRPr="00081F4A">
        <w:rPr>
          <w:rFonts w:ascii="Arial" w:hAnsi="Arial" w:cs="Arial"/>
          <w:b/>
          <w:sz w:val="40"/>
        </w:rPr>
        <w:t>PRO ARC-300MV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081F4A" w:rsidRPr="00081F4A" w:rsidRDefault="00081F4A" w:rsidP="00081F4A">
      <w:pPr>
        <w:rPr>
          <w:rFonts w:ascii="Arial" w:hAnsi="Arial" w:cs="Arial"/>
          <w:bCs/>
        </w:rPr>
      </w:pPr>
      <w:r w:rsidRPr="00081F4A">
        <w:rPr>
          <w:rFonts w:ascii="Arial" w:hAnsi="Arial" w:cs="Arial"/>
          <w:b/>
          <w:bCs/>
        </w:rPr>
        <w:t>Универсальность подключения</w:t>
      </w:r>
      <w:r w:rsidRPr="00081F4A">
        <w:rPr>
          <w:rFonts w:ascii="Arial" w:hAnsi="Arial" w:cs="Arial"/>
          <w:bCs/>
        </w:rPr>
        <w:t xml:space="preserve"> – аппарат способен работать от однофазной сети 220 В и трехфазной 380 В, а также устойчив к перепадам напряжения от 140 до 560 В, что позволяет подключаться практически к любой сети.</w:t>
      </w:r>
    </w:p>
    <w:p w:rsidR="00081F4A" w:rsidRPr="00081F4A" w:rsidRDefault="00081F4A" w:rsidP="00081F4A">
      <w:pPr>
        <w:rPr>
          <w:rFonts w:ascii="Arial" w:hAnsi="Arial" w:cs="Arial"/>
          <w:bCs/>
        </w:rPr>
      </w:pPr>
      <w:r w:rsidRPr="00081F4A">
        <w:rPr>
          <w:rFonts w:ascii="Arial" w:hAnsi="Arial" w:cs="Arial"/>
          <w:b/>
          <w:bCs/>
        </w:rPr>
        <w:t xml:space="preserve">Регулируемые функции HotStart и </w:t>
      </w:r>
      <w:proofErr w:type="gramStart"/>
      <w:r w:rsidRPr="00081F4A">
        <w:rPr>
          <w:rFonts w:ascii="Arial" w:hAnsi="Arial" w:cs="Arial"/>
          <w:b/>
          <w:bCs/>
        </w:rPr>
        <w:t>ArcForce</w:t>
      </w:r>
      <w:proofErr w:type="gramEnd"/>
      <w:r w:rsidRPr="00081F4A">
        <w:rPr>
          <w:rFonts w:ascii="Arial" w:hAnsi="Arial" w:cs="Arial"/>
          <w:bCs/>
        </w:rPr>
        <w:t xml:space="preserve"> и встроенная функция AntiStick позволяют регулировать сварочный ток в момент поджига, обеспечивают оптимальные параметры сварочной дуги и уменьшают разбрызгивание металла, что значительно облегчает процесс работы и повышает качество сварного соединения.</w:t>
      </w:r>
    </w:p>
    <w:p w:rsidR="00081F4A" w:rsidRPr="00081F4A" w:rsidRDefault="00081F4A" w:rsidP="00081F4A">
      <w:pPr>
        <w:rPr>
          <w:rFonts w:ascii="Arial" w:hAnsi="Arial" w:cs="Arial"/>
          <w:bCs/>
        </w:rPr>
      </w:pPr>
      <w:r w:rsidRPr="00081F4A">
        <w:rPr>
          <w:rFonts w:ascii="Arial" w:hAnsi="Arial" w:cs="Arial"/>
          <w:b/>
          <w:bCs/>
        </w:rPr>
        <w:t>Надежная система защиты</w:t>
      </w:r>
      <w:r w:rsidRPr="00081F4A">
        <w:rPr>
          <w:rFonts w:ascii="Arial" w:hAnsi="Arial" w:cs="Arial"/>
          <w:bCs/>
        </w:rPr>
        <w:t xml:space="preserve"> от перегрева и перепадов напряжения в сети повышает срок эксплуатации аппарата и снижает издержки на техническое обслуживание.</w:t>
      </w:r>
    </w:p>
    <w:p w:rsidR="00F934CB" w:rsidRPr="00C02C83" w:rsidRDefault="00081F4A" w:rsidP="00081F4A">
      <w:pPr>
        <w:rPr>
          <w:rFonts w:ascii="Arial" w:hAnsi="Arial" w:cs="Arial"/>
          <w:bCs/>
        </w:rPr>
      </w:pPr>
      <w:r w:rsidRPr="00081F4A">
        <w:rPr>
          <w:rFonts w:ascii="Arial" w:hAnsi="Arial" w:cs="Arial"/>
          <w:b/>
          <w:bCs/>
        </w:rPr>
        <w:t>Интуитивно понятная панель управления</w:t>
      </w:r>
      <w:r w:rsidRPr="00081F4A">
        <w:rPr>
          <w:rFonts w:ascii="Arial" w:hAnsi="Arial" w:cs="Arial"/>
          <w:bCs/>
        </w:rPr>
        <w:t xml:space="preserve"> позволяет точно настроить параметры сварки.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081F4A" w:rsidRPr="00081F4A" w:rsidRDefault="00081F4A" w:rsidP="00081F4A">
      <w:pPr>
        <w:rPr>
          <w:rFonts w:ascii="Arial" w:hAnsi="Arial" w:cs="Arial"/>
          <w:bCs/>
        </w:rPr>
      </w:pPr>
      <w:r w:rsidRPr="00081F4A">
        <w:rPr>
          <w:rFonts w:ascii="Arial" w:hAnsi="Arial" w:cs="Arial"/>
          <w:b/>
          <w:bCs/>
        </w:rPr>
        <w:t>Сварочный аппарат PRO ARC-300MV</w:t>
      </w:r>
      <w:r w:rsidRPr="00081F4A">
        <w:rPr>
          <w:rFonts w:ascii="Arial" w:hAnsi="Arial" w:cs="Arial"/>
          <w:bCs/>
        </w:rPr>
        <w:t xml:space="preserve"> предназначен для ручной дуговой сварки (ММА) покрытыми электродами на прямой и обратной полярности и аргонодуговой (TIG) сварки.</w:t>
      </w:r>
    </w:p>
    <w:p w:rsidR="00081F4A" w:rsidRPr="00081F4A" w:rsidRDefault="00081F4A" w:rsidP="00081F4A">
      <w:pPr>
        <w:rPr>
          <w:rFonts w:ascii="Arial" w:hAnsi="Arial" w:cs="Arial"/>
          <w:bCs/>
        </w:rPr>
      </w:pPr>
      <w:r w:rsidRPr="00081F4A">
        <w:rPr>
          <w:rFonts w:ascii="Arial" w:hAnsi="Arial" w:cs="Arial"/>
          <w:bCs/>
        </w:rPr>
        <w:t>Основной особенностью аппарата является возможность подключения как к бытовой однофазной сети 220 В, так и к промышленной трехфазной 380В, а устойчивость к скачкам напряжения от 140 до 560 В дает возможность работать с сетями с большими перепадами напряжения. Это позволяет использовать оборудование как на производственных площадках, так и при монтаже или ремонте конструкций где доступны только бытовые сети.</w:t>
      </w:r>
    </w:p>
    <w:p w:rsidR="00081F4A" w:rsidRPr="00081F4A" w:rsidRDefault="00081F4A" w:rsidP="00081F4A">
      <w:pPr>
        <w:rPr>
          <w:rFonts w:ascii="Arial" w:hAnsi="Arial" w:cs="Arial"/>
          <w:bCs/>
        </w:rPr>
      </w:pPr>
      <w:r w:rsidRPr="00081F4A">
        <w:rPr>
          <w:rFonts w:ascii="Arial" w:hAnsi="Arial" w:cs="Arial"/>
          <w:bCs/>
        </w:rPr>
        <w:t>Малый вес, компактный корпус и регулируемый ремень для переноски обеспечивают мобильность, что позволяет использовать аппарат в стеснённых условиях или на высоте. Регулируемые функции форсажа дуги и горячего старта позволяют достичь идеальных сварочных характеристик, а также осуществлять контроль сварочной дуги во время работ любой сложности.</w:t>
      </w:r>
    </w:p>
    <w:p w:rsidR="0089545D" w:rsidRPr="00341F04" w:rsidRDefault="00081F4A" w:rsidP="0089545D">
      <w:pPr>
        <w:rPr>
          <w:rFonts w:ascii="Arial" w:hAnsi="Arial" w:cs="Arial"/>
        </w:rPr>
      </w:pPr>
      <w:r w:rsidRPr="00081F4A">
        <w:rPr>
          <w:rFonts w:ascii="Arial" w:hAnsi="Arial" w:cs="Arial"/>
          <w:bCs/>
        </w:rPr>
        <w:t>Благодаря своим эксплуатационным характеристикам PRO ARC-300MV идеально подходит для использования в промышленном производстве, общестроительных работах, судостроении и при монтаже металлоконструкций.</w:t>
      </w: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081F4A" w:rsidRPr="00341F04" w:rsidTr="005A201F">
        <w:tc>
          <w:tcPr>
            <w:tcW w:w="5228" w:type="dxa"/>
          </w:tcPr>
          <w:p w:rsidR="00081F4A" w:rsidRPr="004639AC" w:rsidRDefault="00081F4A" w:rsidP="00081F4A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081F4A" w:rsidRPr="00CA4647" w:rsidRDefault="00081F4A" w:rsidP="00081F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220 В </w:t>
            </w:r>
            <w:r w:rsidRPr="00A96FB9">
              <w:rPr>
                <w:rFonts w:ascii="Arial" w:hAnsi="Arial" w:cs="Arial"/>
              </w:rPr>
              <w:t>| 380 В</w:t>
            </w:r>
          </w:p>
        </w:tc>
      </w:tr>
      <w:tr w:rsidR="00081F4A" w:rsidRPr="00341F04" w:rsidTr="005A201F">
        <w:tc>
          <w:tcPr>
            <w:tcW w:w="5228" w:type="dxa"/>
          </w:tcPr>
          <w:p w:rsidR="00081F4A" w:rsidRPr="004639AC" w:rsidRDefault="00081F4A" w:rsidP="00081F4A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Потребляемая мощность</w:t>
            </w:r>
          </w:p>
        </w:tc>
        <w:tc>
          <w:tcPr>
            <w:tcW w:w="5228" w:type="dxa"/>
          </w:tcPr>
          <w:p w:rsidR="00081F4A" w:rsidRPr="00CA4647" w:rsidRDefault="00081F4A" w:rsidP="00081F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13,8</w:t>
            </w:r>
            <w:r w:rsidRPr="00CA4647">
              <w:rPr>
                <w:rFonts w:ascii="Arial" w:hAnsi="Arial" w:cs="Arial"/>
              </w:rPr>
              <w:t xml:space="preserve"> кВт</w:t>
            </w:r>
          </w:p>
        </w:tc>
      </w:tr>
      <w:tr w:rsidR="00081F4A" w:rsidRPr="00341F04" w:rsidTr="005A201F">
        <w:tc>
          <w:tcPr>
            <w:tcW w:w="5228" w:type="dxa"/>
          </w:tcPr>
          <w:p w:rsidR="00081F4A" w:rsidRPr="004639AC" w:rsidRDefault="00081F4A" w:rsidP="00081F4A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Сварочный ток</w:t>
            </w:r>
          </w:p>
        </w:tc>
        <w:tc>
          <w:tcPr>
            <w:tcW w:w="5228" w:type="dxa"/>
          </w:tcPr>
          <w:p w:rsidR="00081F4A" w:rsidRPr="00CA4647" w:rsidRDefault="00081F4A" w:rsidP="00081F4A">
            <w:pPr>
              <w:rPr>
                <w:rFonts w:ascii="Arial" w:hAnsi="Arial" w:cs="Arial"/>
              </w:rPr>
            </w:pPr>
            <w:r w:rsidRPr="00A96FB9">
              <w:rPr>
                <w:rFonts w:ascii="Arial" w:hAnsi="Arial" w:cs="Arial"/>
              </w:rPr>
              <w:t>20-160 A | 20-270 А</w:t>
            </w:r>
          </w:p>
        </w:tc>
      </w:tr>
      <w:tr w:rsidR="00081F4A" w:rsidRPr="00341F04" w:rsidTr="005A201F">
        <w:tc>
          <w:tcPr>
            <w:tcW w:w="5228" w:type="dxa"/>
          </w:tcPr>
          <w:p w:rsidR="00081F4A" w:rsidRPr="004639AC" w:rsidRDefault="00081F4A" w:rsidP="00081F4A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Диаметр электрода</w:t>
            </w:r>
          </w:p>
        </w:tc>
        <w:tc>
          <w:tcPr>
            <w:tcW w:w="5228" w:type="dxa"/>
          </w:tcPr>
          <w:p w:rsidR="00081F4A" w:rsidRPr="00CA4647" w:rsidRDefault="00081F4A" w:rsidP="00081F4A">
            <w:pPr>
              <w:rPr>
                <w:rFonts w:ascii="Arial" w:hAnsi="Arial" w:cs="Arial"/>
              </w:rPr>
            </w:pPr>
            <w:r w:rsidRPr="00CA4647">
              <w:rPr>
                <w:rFonts w:ascii="Arial" w:hAnsi="Arial" w:cs="Arial"/>
              </w:rPr>
              <w:t>1,6-5,0 мм</w:t>
            </w:r>
          </w:p>
        </w:tc>
      </w:tr>
      <w:tr w:rsidR="00081F4A" w:rsidRPr="00341F04" w:rsidTr="005A201F">
        <w:tc>
          <w:tcPr>
            <w:tcW w:w="5228" w:type="dxa"/>
          </w:tcPr>
          <w:p w:rsidR="00081F4A" w:rsidRPr="004639AC" w:rsidRDefault="00081F4A" w:rsidP="00081F4A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081F4A" w:rsidRPr="00CA4647" w:rsidRDefault="00081F4A" w:rsidP="00081F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  <w:r w:rsidRPr="00A96FB9">
              <w:rPr>
                <w:rFonts w:ascii="Arial" w:hAnsi="Arial" w:cs="Arial"/>
              </w:rPr>
              <w:t xml:space="preserve"> В | </w:t>
            </w:r>
            <w:r>
              <w:rPr>
                <w:rFonts w:ascii="Arial" w:hAnsi="Arial" w:cs="Arial"/>
              </w:rPr>
              <w:t>83</w:t>
            </w:r>
            <w:r w:rsidRPr="00A96FB9">
              <w:rPr>
                <w:rFonts w:ascii="Arial" w:hAnsi="Arial" w:cs="Arial"/>
              </w:rPr>
              <w:t xml:space="preserve"> В</w:t>
            </w:r>
          </w:p>
        </w:tc>
      </w:tr>
      <w:tr w:rsidR="00081F4A" w:rsidRPr="00341F04" w:rsidTr="005A201F">
        <w:tc>
          <w:tcPr>
            <w:tcW w:w="5228" w:type="dxa"/>
          </w:tcPr>
          <w:p w:rsidR="00081F4A" w:rsidRPr="004639AC" w:rsidRDefault="00081F4A" w:rsidP="00081F4A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ПВ (40ºC)</w:t>
            </w:r>
          </w:p>
        </w:tc>
        <w:tc>
          <w:tcPr>
            <w:tcW w:w="5228" w:type="dxa"/>
          </w:tcPr>
          <w:p w:rsidR="00081F4A" w:rsidRPr="00CA4647" w:rsidRDefault="00081F4A" w:rsidP="00081F4A">
            <w:pPr>
              <w:rPr>
                <w:rFonts w:ascii="Arial" w:hAnsi="Arial" w:cs="Arial"/>
              </w:rPr>
            </w:pPr>
            <w:r w:rsidRPr="00A96FB9">
              <w:rPr>
                <w:rFonts w:ascii="Arial" w:hAnsi="Arial" w:cs="Arial"/>
              </w:rPr>
              <w:t>35% - 160 А | 35% - 270 А</w:t>
            </w:r>
          </w:p>
        </w:tc>
      </w:tr>
      <w:tr w:rsidR="00081F4A" w:rsidRPr="00341F04" w:rsidTr="005A201F">
        <w:tc>
          <w:tcPr>
            <w:tcW w:w="5228" w:type="dxa"/>
          </w:tcPr>
          <w:p w:rsidR="00081F4A" w:rsidRPr="004639AC" w:rsidRDefault="00081F4A" w:rsidP="00081F4A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Класс защиты</w:t>
            </w:r>
            <w:r>
              <w:rPr>
                <w:rFonts w:ascii="Arial" w:hAnsi="Arial" w:cs="Arial"/>
              </w:rPr>
              <w:t xml:space="preserve"> / Класс изоляции</w:t>
            </w:r>
          </w:p>
        </w:tc>
        <w:tc>
          <w:tcPr>
            <w:tcW w:w="5228" w:type="dxa"/>
          </w:tcPr>
          <w:p w:rsidR="00081F4A" w:rsidRPr="0058046F" w:rsidRDefault="00081F4A" w:rsidP="00081F4A">
            <w:pPr>
              <w:rPr>
                <w:rFonts w:ascii="Arial" w:hAnsi="Arial" w:cs="Arial"/>
                <w:lang w:val="en-US"/>
              </w:rPr>
            </w:pPr>
            <w:r w:rsidRPr="00CA4647">
              <w:rPr>
                <w:rFonts w:ascii="Arial" w:hAnsi="Arial" w:cs="Arial"/>
              </w:rPr>
              <w:t>IP</w:t>
            </w:r>
            <w:r>
              <w:rPr>
                <w:rFonts w:ascii="Arial" w:hAnsi="Arial" w:cs="Arial"/>
              </w:rPr>
              <w:t>23</w:t>
            </w:r>
            <w:r>
              <w:rPr>
                <w:rFonts w:ascii="Arial" w:hAnsi="Arial" w:cs="Arial"/>
                <w:lang w:val="en-US"/>
              </w:rPr>
              <w:t xml:space="preserve"> / H</w:t>
            </w:r>
          </w:p>
        </w:tc>
      </w:tr>
      <w:tr w:rsidR="00081F4A" w:rsidRPr="00341F04" w:rsidTr="005A201F">
        <w:tc>
          <w:tcPr>
            <w:tcW w:w="5228" w:type="dxa"/>
          </w:tcPr>
          <w:p w:rsidR="00081F4A" w:rsidRPr="004639AC" w:rsidRDefault="00081F4A" w:rsidP="00081F4A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081F4A" w:rsidRPr="00CA4647" w:rsidRDefault="00081F4A" w:rsidP="00081F4A">
            <w:pPr>
              <w:rPr>
                <w:rFonts w:ascii="Arial" w:hAnsi="Arial" w:cs="Arial"/>
              </w:rPr>
            </w:pPr>
            <w:r w:rsidRPr="00A96FB9">
              <w:rPr>
                <w:rFonts w:ascii="Arial" w:hAnsi="Arial" w:cs="Arial"/>
              </w:rPr>
              <w:t>198х360х450</w:t>
            </w:r>
            <w:r w:rsidRPr="00CA4647">
              <w:rPr>
                <w:rFonts w:ascii="Arial" w:hAnsi="Arial" w:cs="Arial"/>
              </w:rPr>
              <w:t xml:space="preserve"> мм</w:t>
            </w:r>
          </w:p>
        </w:tc>
      </w:tr>
      <w:tr w:rsidR="00081F4A" w:rsidRPr="00341F04" w:rsidTr="005A201F">
        <w:tc>
          <w:tcPr>
            <w:tcW w:w="5228" w:type="dxa"/>
          </w:tcPr>
          <w:p w:rsidR="00081F4A" w:rsidRPr="004639AC" w:rsidRDefault="00081F4A" w:rsidP="00081F4A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081F4A" w:rsidRPr="00CA4647" w:rsidRDefault="00081F4A" w:rsidP="00081F4A">
            <w:pPr>
              <w:rPr>
                <w:rFonts w:ascii="Arial" w:hAnsi="Arial" w:cs="Arial"/>
              </w:rPr>
            </w:pPr>
            <w:r w:rsidRPr="00CA4647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3,5</w:t>
            </w:r>
            <w:r w:rsidRPr="00CA4647">
              <w:rPr>
                <w:rFonts w:ascii="Arial" w:hAnsi="Arial" w:cs="Arial"/>
              </w:rPr>
              <w:t xml:space="preserve"> кг</w:t>
            </w:r>
          </w:p>
        </w:tc>
      </w:tr>
      <w:tr w:rsidR="00081F4A" w:rsidRPr="00341F04" w:rsidTr="005A201F">
        <w:tc>
          <w:tcPr>
            <w:tcW w:w="5228" w:type="dxa"/>
          </w:tcPr>
          <w:p w:rsidR="00081F4A" w:rsidRPr="009902D5" w:rsidRDefault="00081F4A" w:rsidP="00081F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081F4A" w:rsidRPr="00CA4647" w:rsidRDefault="00081F4A" w:rsidP="00081F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500B48">
              <w:rPr>
                <w:rFonts w:ascii="Arial" w:hAnsi="Arial" w:cs="Arial"/>
              </w:rPr>
              <w:t>т -</w:t>
            </w:r>
            <w:r>
              <w:rPr>
                <w:rFonts w:ascii="Arial" w:hAnsi="Arial" w:cs="Arial"/>
              </w:rPr>
              <w:t>40</w:t>
            </w:r>
            <w:r w:rsidRPr="00500B48">
              <w:rPr>
                <w:rFonts w:ascii="Arial" w:hAnsi="Arial" w:cs="Arial"/>
              </w:rPr>
              <w:t xml:space="preserve"> до +</w:t>
            </w:r>
            <w:r>
              <w:rPr>
                <w:rFonts w:ascii="Arial" w:hAnsi="Arial" w:cs="Arial"/>
              </w:rPr>
              <w:t xml:space="preserve">40 </w:t>
            </w:r>
            <w:r w:rsidRPr="00500B48">
              <w:rPr>
                <w:rFonts w:ascii="Arial" w:hAnsi="Arial" w:cs="Arial"/>
              </w:rPr>
              <w:t>°С</w:t>
            </w:r>
          </w:p>
        </w:tc>
      </w:tr>
      <w:tr w:rsidR="00081F4A" w:rsidRPr="00341F04" w:rsidTr="005A201F">
        <w:tc>
          <w:tcPr>
            <w:tcW w:w="5228" w:type="dxa"/>
          </w:tcPr>
          <w:p w:rsidR="00081F4A" w:rsidRPr="00341F04" w:rsidRDefault="00081F4A" w:rsidP="00081F4A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081F4A" w:rsidRPr="00341F04" w:rsidRDefault="00081F4A" w:rsidP="00081F4A">
            <w:pPr>
              <w:rPr>
                <w:rFonts w:ascii="Arial" w:hAnsi="Arial" w:cs="Arial"/>
              </w:rPr>
            </w:pPr>
          </w:p>
        </w:tc>
      </w:tr>
      <w:tr w:rsidR="00081F4A" w:rsidRPr="00341F04" w:rsidTr="005A201F">
        <w:tc>
          <w:tcPr>
            <w:tcW w:w="5228" w:type="dxa"/>
          </w:tcPr>
          <w:p w:rsidR="00081F4A" w:rsidRPr="00341F04" w:rsidRDefault="00081F4A" w:rsidP="00081F4A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081F4A" w:rsidRPr="00341F04" w:rsidRDefault="00081F4A" w:rsidP="00081F4A">
            <w:pPr>
              <w:rPr>
                <w:rFonts w:ascii="Arial" w:hAnsi="Arial" w:cs="Arial"/>
              </w:rPr>
            </w:pPr>
          </w:p>
        </w:tc>
      </w:tr>
      <w:tr w:rsidR="00081F4A" w:rsidRPr="00341F04" w:rsidTr="005A201F">
        <w:tc>
          <w:tcPr>
            <w:tcW w:w="5228" w:type="dxa"/>
          </w:tcPr>
          <w:p w:rsidR="00081F4A" w:rsidRPr="00341F04" w:rsidRDefault="00081F4A" w:rsidP="00081F4A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081F4A" w:rsidRPr="00341F04" w:rsidRDefault="00081F4A" w:rsidP="00081F4A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Панель управления</w:t>
      </w:r>
    </w:p>
    <w:p w:rsidR="00081F4A" w:rsidRPr="00081F4A" w:rsidRDefault="00081F4A" w:rsidP="00081F4A">
      <w:pPr>
        <w:rPr>
          <w:rFonts w:ascii="Arial" w:hAnsi="Arial" w:cs="Arial"/>
          <w:bCs/>
        </w:rPr>
      </w:pPr>
      <w:r w:rsidRPr="00081F4A">
        <w:rPr>
          <w:rFonts w:ascii="Arial" w:hAnsi="Arial" w:cs="Arial"/>
          <w:b/>
          <w:bCs/>
        </w:rPr>
        <w:t>1.</w:t>
      </w:r>
      <w:r w:rsidRPr="00081F4A">
        <w:rPr>
          <w:rFonts w:ascii="Arial" w:hAnsi="Arial" w:cs="Arial"/>
          <w:bCs/>
        </w:rPr>
        <w:t xml:space="preserve"> Дисплей для отображения сварочного тока</w:t>
      </w:r>
    </w:p>
    <w:p w:rsidR="00081F4A" w:rsidRPr="00081F4A" w:rsidRDefault="00081F4A" w:rsidP="00081F4A">
      <w:pPr>
        <w:rPr>
          <w:rFonts w:ascii="Arial" w:hAnsi="Arial" w:cs="Arial"/>
          <w:bCs/>
        </w:rPr>
      </w:pPr>
      <w:r w:rsidRPr="00081F4A">
        <w:rPr>
          <w:rFonts w:ascii="Arial" w:hAnsi="Arial" w:cs="Arial"/>
          <w:b/>
          <w:bCs/>
        </w:rPr>
        <w:t>2.</w:t>
      </w:r>
      <w:r w:rsidRPr="00081F4A">
        <w:rPr>
          <w:rFonts w:ascii="Arial" w:hAnsi="Arial" w:cs="Arial"/>
          <w:bCs/>
        </w:rPr>
        <w:t xml:space="preserve"> Индикатор питания</w:t>
      </w:r>
    </w:p>
    <w:p w:rsidR="00081F4A" w:rsidRPr="00081F4A" w:rsidRDefault="00081F4A" w:rsidP="00081F4A">
      <w:pPr>
        <w:rPr>
          <w:rFonts w:ascii="Arial" w:hAnsi="Arial" w:cs="Arial"/>
          <w:bCs/>
        </w:rPr>
      </w:pPr>
      <w:r w:rsidRPr="00081F4A">
        <w:rPr>
          <w:rFonts w:ascii="Arial" w:hAnsi="Arial" w:cs="Arial"/>
          <w:b/>
          <w:bCs/>
        </w:rPr>
        <w:lastRenderedPageBreak/>
        <w:t>3.</w:t>
      </w:r>
      <w:r w:rsidRPr="00081F4A">
        <w:rPr>
          <w:rFonts w:ascii="Arial" w:hAnsi="Arial" w:cs="Arial"/>
          <w:bCs/>
        </w:rPr>
        <w:t xml:space="preserve"> Индикатор перегрева</w:t>
      </w:r>
    </w:p>
    <w:p w:rsidR="00081F4A" w:rsidRPr="00081F4A" w:rsidRDefault="00081F4A" w:rsidP="00081F4A">
      <w:pPr>
        <w:rPr>
          <w:rFonts w:ascii="Arial" w:hAnsi="Arial" w:cs="Arial"/>
          <w:bCs/>
        </w:rPr>
      </w:pPr>
      <w:r w:rsidRPr="00081F4A">
        <w:rPr>
          <w:rFonts w:ascii="Arial" w:hAnsi="Arial" w:cs="Arial"/>
          <w:b/>
          <w:bCs/>
        </w:rPr>
        <w:t>4.</w:t>
      </w:r>
      <w:r w:rsidRPr="00081F4A">
        <w:rPr>
          <w:rFonts w:ascii="Arial" w:hAnsi="Arial" w:cs="Arial"/>
          <w:bCs/>
        </w:rPr>
        <w:t xml:space="preserve"> Регулятор «Форсаж дуги»</w:t>
      </w:r>
    </w:p>
    <w:p w:rsidR="00081F4A" w:rsidRPr="00081F4A" w:rsidRDefault="00081F4A" w:rsidP="00081F4A">
      <w:pPr>
        <w:rPr>
          <w:rFonts w:ascii="Arial" w:hAnsi="Arial" w:cs="Arial"/>
          <w:bCs/>
        </w:rPr>
      </w:pPr>
      <w:r w:rsidRPr="00081F4A">
        <w:rPr>
          <w:rFonts w:ascii="Arial" w:hAnsi="Arial" w:cs="Arial"/>
          <w:b/>
          <w:bCs/>
        </w:rPr>
        <w:t>5.</w:t>
      </w:r>
      <w:r w:rsidRPr="00081F4A">
        <w:rPr>
          <w:rFonts w:ascii="Arial" w:hAnsi="Arial" w:cs="Arial"/>
          <w:bCs/>
        </w:rPr>
        <w:t xml:space="preserve"> Регулятор настройки сварочного тока</w:t>
      </w:r>
    </w:p>
    <w:p w:rsidR="002F0E3B" w:rsidRPr="00C02C83" w:rsidRDefault="00081F4A" w:rsidP="00081F4A">
      <w:pPr>
        <w:rPr>
          <w:rFonts w:ascii="Arial" w:hAnsi="Arial" w:cs="Arial"/>
          <w:bCs/>
        </w:rPr>
      </w:pPr>
      <w:r w:rsidRPr="00081F4A">
        <w:rPr>
          <w:rFonts w:ascii="Arial" w:hAnsi="Arial" w:cs="Arial"/>
          <w:b/>
          <w:bCs/>
        </w:rPr>
        <w:t>6.</w:t>
      </w:r>
      <w:r w:rsidRPr="00081F4A">
        <w:rPr>
          <w:rFonts w:ascii="Arial" w:hAnsi="Arial" w:cs="Arial"/>
          <w:bCs/>
        </w:rPr>
        <w:t xml:space="preserve"> Регулятор «Горячий старт»</w:t>
      </w:r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  <w:bookmarkStart w:id="0" w:name="_GoBack"/>
      <w:bookmarkEnd w:id="0"/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81F4A"/>
    <w:rsid w:val="00086805"/>
    <w:rsid w:val="00110049"/>
    <w:rsid w:val="001164F7"/>
    <w:rsid w:val="00200E75"/>
    <w:rsid w:val="002F0E3B"/>
    <w:rsid w:val="00341F04"/>
    <w:rsid w:val="005A201F"/>
    <w:rsid w:val="008015AC"/>
    <w:rsid w:val="00830EC2"/>
    <w:rsid w:val="0089545D"/>
    <w:rsid w:val="00C02C83"/>
    <w:rsid w:val="00CB3359"/>
    <w:rsid w:val="00EC7F46"/>
    <w:rsid w:val="00F1384D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14</cp:revision>
  <dcterms:created xsi:type="dcterms:W3CDTF">2022-12-09T04:27:00Z</dcterms:created>
  <dcterms:modified xsi:type="dcterms:W3CDTF">2022-12-09T05:17:00Z</dcterms:modified>
</cp:coreProperties>
</file>